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5"/>
        <w:tblW w:w="14624" w:type="dxa"/>
        <w:tblLook w:val="04A0" w:firstRow="1" w:lastRow="0" w:firstColumn="1" w:lastColumn="0" w:noHBand="0" w:noVBand="1"/>
      </w:tblPr>
      <w:tblGrid>
        <w:gridCol w:w="4874"/>
        <w:gridCol w:w="2438"/>
        <w:gridCol w:w="2606"/>
        <w:gridCol w:w="4706"/>
      </w:tblGrid>
      <w:tr w:rsidR="00D01C45" w:rsidRPr="004B7C8B" w:rsidTr="00FC3EE1">
        <w:trPr>
          <w:trHeight w:val="1657"/>
        </w:trPr>
        <w:tc>
          <w:tcPr>
            <w:tcW w:w="4874" w:type="dxa"/>
            <w:shd w:val="clear" w:color="auto" w:fill="EAF1DD" w:themeFill="accent3" w:themeFillTint="33"/>
          </w:tcPr>
          <w:p w:rsidR="00BF723D" w:rsidRPr="00523C4E" w:rsidRDefault="00D01C45" w:rsidP="00BF723D">
            <w:pPr>
              <w:jc w:val="center"/>
              <w:rPr>
                <w:rFonts w:cstheme="minorHAnsi"/>
                <w:b/>
                <w:u w:val="single"/>
              </w:rPr>
            </w:pPr>
            <w:r w:rsidRPr="00523C4E">
              <w:rPr>
                <w:rFonts w:cstheme="minorHAnsi"/>
                <w:b/>
                <w:u w:val="single"/>
              </w:rPr>
              <w:t>Geography</w:t>
            </w:r>
          </w:p>
          <w:p w:rsidR="00D01C45" w:rsidRPr="00523C4E" w:rsidRDefault="00EB1FB1" w:rsidP="006211F7">
            <w:pPr>
              <w:jc w:val="center"/>
              <w:rPr>
                <w:rFonts w:cstheme="minorHAnsi"/>
              </w:rPr>
            </w:pPr>
            <w:r w:rsidRPr="00523C4E">
              <w:rPr>
                <w:rFonts w:cstheme="minorHAnsi"/>
              </w:rPr>
              <w:t>In Geography, we will find out why the Romans decided to settle in specific locations and what made the UK such an attractive place to conquer.  We will be finding out about manmade structures</w:t>
            </w:r>
            <w:r w:rsidR="00757E42" w:rsidRPr="00523C4E">
              <w:rPr>
                <w:rFonts w:cstheme="minorHAnsi"/>
              </w:rPr>
              <w:t xml:space="preserve"> such as roads and aqueducts and how these helped the Romans travel.</w:t>
            </w:r>
          </w:p>
        </w:tc>
        <w:tc>
          <w:tcPr>
            <w:tcW w:w="5044" w:type="dxa"/>
            <w:gridSpan w:val="2"/>
            <w:shd w:val="clear" w:color="auto" w:fill="E5DFEC" w:themeFill="accent4" w:themeFillTint="33"/>
          </w:tcPr>
          <w:p w:rsidR="00D01C45" w:rsidRPr="00523C4E" w:rsidRDefault="00D01C45" w:rsidP="00D01C45">
            <w:pPr>
              <w:jc w:val="center"/>
              <w:rPr>
                <w:rFonts w:cstheme="minorHAnsi"/>
                <w:b/>
                <w:u w:val="single"/>
              </w:rPr>
            </w:pPr>
            <w:r w:rsidRPr="00523C4E">
              <w:rPr>
                <w:rFonts w:cstheme="minorHAnsi"/>
                <w:b/>
                <w:u w:val="single"/>
              </w:rPr>
              <w:t>History</w:t>
            </w:r>
            <w:r w:rsidR="00EB1FB1" w:rsidRPr="00523C4E">
              <w:rPr>
                <w:rFonts w:cstheme="minorHAnsi"/>
                <w:b/>
                <w:u w:val="single"/>
              </w:rPr>
              <w:t xml:space="preserve"> – I am Warrior!</w:t>
            </w:r>
          </w:p>
          <w:p w:rsidR="00D01C45" w:rsidRPr="00523C4E" w:rsidRDefault="00EB1FB1" w:rsidP="00D01C45">
            <w:pPr>
              <w:jc w:val="center"/>
              <w:rPr>
                <w:rFonts w:cstheme="minorHAnsi"/>
                <w:u w:val="single"/>
              </w:rPr>
            </w:pPr>
            <w:r w:rsidRPr="00523C4E">
              <w:rPr>
                <w:rFonts w:cstheme="minorHAnsi"/>
              </w:rPr>
              <w:t>The Romans have landed! This term we will be learning about this civilisations and the legacy they have left behind. We will be comparing them to the Celts and by using sources to research their daily lives including: food, clothing, entertainment, school, architecture and their very well organised army!</w:t>
            </w:r>
          </w:p>
        </w:tc>
        <w:tc>
          <w:tcPr>
            <w:tcW w:w="4706" w:type="dxa"/>
            <w:shd w:val="clear" w:color="auto" w:fill="DAEEF3" w:themeFill="accent5" w:themeFillTint="33"/>
          </w:tcPr>
          <w:p w:rsidR="00BF723D" w:rsidRPr="00523C4E" w:rsidRDefault="00D01C45" w:rsidP="00BF723D">
            <w:pPr>
              <w:jc w:val="center"/>
              <w:rPr>
                <w:rFonts w:cstheme="minorHAnsi"/>
                <w:b/>
                <w:u w:val="single"/>
              </w:rPr>
            </w:pPr>
            <w:r w:rsidRPr="00523C4E">
              <w:rPr>
                <w:rFonts w:cstheme="minorHAnsi"/>
                <w:b/>
                <w:u w:val="single"/>
              </w:rPr>
              <w:t>Science</w:t>
            </w:r>
            <w:r w:rsidR="00BF723D" w:rsidRPr="00523C4E">
              <w:rPr>
                <w:rFonts w:cstheme="minorHAnsi"/>
                <w:b/>
                <w:u w:val="single"/>
              </w:rPr>
              <w:t xml:space="preserve"> </w:t>
            </w:r>
            <w:r w:rsidR="00757E42" w:rsidRPr="00523C4E">
              <w:rPr>
                <w:rFonts w:cstheme="minorHAnsi"/>
                <w:b/>
                <w:u w:val="single"/>
              </w:rPr>
              <w:t>- Sounds</w:t>
            </w:r>
          </w:p>
          <w:p w:rsidR="00D01C45" w:rsidRPr="00523C4E" w:rsidRDefault="00EB1FB1" w:rsidP="00BF723D">
            <w:pPr>
              <w:jc w:val="center"/>
              <w:rPr>
                <w:rFonts w:cstheme="minorHAnsi"/>
                <w:u w:val="single"/>
              </w:rPr>
            </w:pPr>
            <w:r w:rsidRPr="00523C4E">
              <w:rPr>
                <w:rFonts w:cstheme="minorHAnsi"/>
              </w:rPr>
              <w:t>Ever wondered how we hear and how sounds are made? That is what we will be looking at this half term in Science. We will be taking a closer look at our ears and conducting scientific experiments to explore volume and pitch.</w:t>
            </w:r>
          </w:p>
        </w:tc>
      </w:tr>
      <w:tr w:rsidR="00D01C45" w:rsidRPr="004B7C8B" w:rsidTr="009D7CDA">
        <w:trPr>
          <w:trHeight w:val="1657"/>
        </w:trPr>
        <w:tc>
          <w:tcPr>
            <w:tcW w:w="7312" w:type="dxa"/>
            <w:gridSpan w:val="2"/>
            <w:shd w:val="clear" w:color="auto" w:fill="B8CCE4" w:themeFill="accent1" w:themeFillTint="66"/>
          </w:tcPr>
          <w:p w:rsidR="00BF723D" w:rsidRPr="00523C4E" w:rsidRDefault="00D01C45" w:rsidP="00BF723D">
            <w:pPr>
              <w:jc w:val="center"/>
              <w:rPr>
                <w:rFonts w:cstheme="minorHAnsi"/>
                <w:b/>
                <w:u w:val="single"/>
              </w:rPr>
            </w:pPr>
            <w:r w:rsidRPr="00523C4E">
              <w:rPr>
                <w:rFonts w:cstheme="minorHAnsi"/>
                <w:b/>
                <w:u w:val="single"/>
              </w:rPr>
              <w:t>Maths</w:t>
            </w:r>
            <w:r w:rsidR="00BF723D" w:rsidRPr="00523C4E">
              <w:rPr>
                <w:rFonts w:cstheme="minorHAnsi"/>
                <w:b/>
                <w:u w:val="single"/>
              </w:rPr>
              <w:t xml:space="preserve"> - White Rose Hub</w:t>
            </w:r>
          </w:p>
          <w:p w:rsidR="00D01C45" w:rsidRPr="00523C4E" w:rsidRDefault="00EB1FB1" w:rsidP="00EB1FB1">
            <w:pPr>
              <w:jc w:val="center"/>
              <w:rPr>
                <w:rFonts w:cstheme="minorHAnsi"/>
                <w:u w:val="single"/>
              </w:rPr>
            </w:pPr>
            <w:r w:rsidRPr="00523C4E">
              <w:rPr>
                <w:rFonts w:cstheme="minorHAnsi"/>
              </w:rPr>
              <w:t>In Maths</w:t>
            </w:r>
            <w:r w:rsidRPr="00523C4E">
              <w:rPr>
                <w:rFonts w:cstheme="minorHAnsi"/>
              </w:rPr>
              <w:t>,</w:t>
            </w:r>
            <w:r w:rsidRPr="00523C4E">
              <w:rPr>
                <w:rFonts w:cstheme="minorHAnsi"/>
              </w:rPr>
              <w:t xml:space="preserve"> we will be continuing to develop our fluency and understanding of the times tables using practical resources. We shall be unravelling missing number problems, area and perimeter and continuing to develop how we use the four operations using formal written methods.</w:t>
            </w:r>
            <w:r w:rsidRPr="00523C4E">
              <w:rPr>
                <w:rFonts w:cstheme="minorHAnsi"/>
              </w:rPr>
              <w:t xml:space="preserve"> </w:t>
            </w:r>
            <w:r w:rsidR="00BF723D" w:rsidRPr="00523C4E">
              <w:rPr>
                <w:rFonts w:cstheme="minorHAnsi"/>
              </w:rPr>
              <w:t>We will</w:t>
            </w:r>
            <w:r w:rsidRPr="00523C4E">
              <w:rPr>
                <w:rFonts w:cstheme="minorHAnsi"/>
              </w:rPr>
              <w:t xml:space="preserve"> still</w:t>
            </w:r>
            <w:r w:rsidR="00BF723D" w:rsidRPr="00523C4E">
              <w:rPr>
                <w:rFonts w:cstheme="minorHAnsi"/>
              </w:rPr>
              <w:t xml:space="preserve"> be developing children mental fluency in counting and times tables with the expectation that all children know their times tables to 12x12 by the end of the year.</w:t>
            </w:r>
          </w:p>
        </w:tc>
        <w:tc>
          <w:tcPr>
            <w:tcW w:w="7312" w:type="dxa"/>
            <w:gridSpan w:val="2"/>
            <w:shd w:val="clear" w:color="auto" w:fill="E5B8B7" w:themeFill="accent2" w:themeFillTint="66"/>
          </w:tcPr>
          <w:p w:rsidR="00D01C45" w:rsidRPr="00523C4E" w:rsidRDefault="00D01C45" w:rsidP="00D01C45">
            <w:pPr>
              <w:jc w:val="center"/>
              <w:rPr>
                <w:rFonts w:cstheme="minorHAnsi"/>
                <w:b/>
                <w:u w:val="single"/>
              </w:rPr>
            </w:pPr>
            <w:r w:rsidRPr="00523C4E">
              <w:rPr>
                <w:rFonts w:cstheme="minorHAnsi"/>
                <w:b/>
                <w:u w:val="single"/>
              </w:rPr>
              <w:t>English</w:t>
            </w:r>
          </w:p>
          <w:p w:rsidR="00D01C45" w:rsidRPr="00523C4E" w:rsidRDefault="00EB1FB1" w:rsidP="00EB1FB1">
            <w:pPr>
              <w:jc w:val="center"/>
              <w:rPr>
                <w:rFonts w:cstheme="minorHAnsi"/>
                <w:u w:val="single"/>
              </w:rPr>
            </w:pPr>
            <w:r w:rsidRPr="00523C4E">
              <w:rPr>
                <w:rFonts w:cstheme="minorHAnsi"/>
              </w:rPr>
              <w:t xml:space="preserve">We will be linking most of our written work to </w:t>
            </w:r>
            <w:r w:rsidRPr="00523C4E">
              <w:rPr>
                <w:rFonts w:cstheme="minorHAnsi"/>
                <w:i/>
              </w:rPr>
              <w:t>The Lion, the Witch and the Wardrobe</w:t>
            </w:r>
            <w:r w:rsidRPr="00523C4E">
              <w:rPr>
                <w:rFonts w:cstheme="minorHAnsi"/>
              </w:rPr>
              <w:t>. We will be creating character and setting descriptions using our senses and creating police reports, newspapers and non-chronological reports to help us explore the themes in this book.</w:t>
            </w:r>
            <w:r w:rsidRPr="00523C4E">
              <w:rPr>
                <w:rFonts w:cstheme="minorHAnsi"/>
              </w:rPr>
              <w:t xml:space="preserve"> Our reading this term will also focus on The Lion, the Witch and the Wardrobe text and we will be exploring language choices and themes of bravery, family and honesty.</w:t>
            </w:r>
          </w:p>
        </w:tc>
      </w:tr>
      <w:tr w:rsidR="00D01C45" w:rsidRPr="004B7C8B" w:rsidTr="00FC3EE1">
        <w:trPr>
          <w:trHeight w:val="1726"/>
        </w:trPr>
        <w:tc>
          <w:tcPr>
            <w:tcW w:w="4874" w:type="dxa"/>
            <w:shd w:val="clear" w:color="auto" w:fill="FDE9D9" w:themeFill="accent6" w:themeFillTint="33"/>
          </w:tcPr>
          <w:p w:rsidR="00BF723D" w:rsidRPr="00523C4E" w:rsidRDefault="00D01C45" w:rsidP="00BF723D">
            <w:pPr>
              <w:jc w:val="center"/>
              <w:rPr>
                <w:rFonts w:cstheme="minorHAnsi"/>
                <w:b/>
                <w:u w:val="single"/>
              </w:rPr>
            </w:pPr>
            <w:r w:rsidRPr="00523C4E">
              <w:rPr>
                <w:rFonts w:cstheme="minorHAnsi"/>
                <w:b/>
                <w:u w:val="single"/>
              </w:rPr>
              <w:t>Physical Education</w:t>
            </w:r>
          </w:p>
          <w:p w:rsidR="00D01C45" w:rsidRPr="00523C4E" w:rsidRDefault="00757E42" w:rsidP="00BF723D">
            <w:pPr>
              <w:jc w:val="center"/>
              <w:rPr>
                <w:rFonts w:cstheme="minorHAnsi"/>
              </w:rPr>
            </w:pPr>
            <w:r w:rsidRPr="00523C4E">
              <w:rPr>
                <w:rFonts w:cstheme="minorHAnsi"/>
              </w:rPr>
              <w:t>In PE this half term the children will be working on their cardio fitness by completing boot camp style training. We will also learn about how to make tactical decisions during invasion games and using teamwork to help our team win.</w:t>
            </w:r>
          </w:p>
        </w:tc>
        <w:tc>
          <w:tcPr>
            <w:tcW w:w="5044" w:type="dxa"/>
            <w:gridSpan w:val="2"/>
            <w:vAlign w:val="center"/>
          </w:tcPr>
          <w:p w:rsidR="00D01C45" w:rsidRPr="00523C4E" w:rsidRDefault="005A2736" w:rsidP="00D01C45">
            <w:pPr>
              <w:jc w:val="center"/>
              <w:rPr>
                <w:rFonts w:cstheme="minorHAnsi"/>
                <w:b/>
                <w:u w:val="single"/>
              </w:rPr>
            </w:pPr>
            <w:r w:rsidRPr="00523C4E">
              <w:rPr>
                <w:rFonts w:cstheme="minorHAnsi"/>
                <w:b/>
                <w:u w:val="single"/>
              </w:rPr>
              <w:t>Year 4</w:t>
            </w:r>
          </w:p>
          <w:p w:rsidR="00D01C45" w:rsidRPr="00523C4E" w:rsidRDefault="00FC3EE1" w:rsidP="00D01C45">
            <w:pPr>
              <w:jc w:val="center"/>
              <w:rPr>
                <w:rFonts w:cstheme="minorHAnsi"/>
                <w:b/>
                <w:u w:val="single"/>
              </w:rPr>
            </w:pPr>
            <w:r w:rsidRPr="00523C4E">
              <w:rPr>
                <w:rFonts w:cstheme="minorHAnsi"/>
                <w:b/>
                <w:u w:val="single"/>
              </w:rPr>
              <w:t>Autumn 2</w:t>
            </w:r>
          </w:p>
          <w:p w:rsidR="00BF723D" w:rsidRPr="00523C4E" w:rsidRDefault="00BF723D" w:rsidP="00D01C45">
            <w:pPr>
              <w:jc w:val="center"/>
              <w:rPr>
                <w:rFonts w:cstheme="minorHAnsi"/>
                <w:b/>
                <w:u w:val="single"/>
              </w:rPr>
            </w:pPr>
            <w:r w:rsidRPr="00523C4E">
              <w:rPr>
                <w:rFonts w:cstheme="minorHAnsi"/>
                <w:b/>
                <w:u w:val="single"/>
              </w:rPr>
              <w:t>Termly Overview</w:t>
            </w:r>
          </w:p>
          <w:p w:rsidR="00D01C45" w:rsidRPr="00523C4E" w:rsidRDefault="00D01C45" w:rsidP="00D01C45">
            <w:pPr>
              <w:jc w:val="center"/>
              <w:rPr>
                <w:rFonts w:cstheme="minorHAnsi"/>
              </w:rPr>
            </w:pPr>
          </w:p>
        </w:tc>
        <w:tc>
          <w:tcPr>
            <w:tcW w:w="4706" w:type="dxa"/>
            <w:shd w:val="clear" w:color="auto" w:fill="CCCCFF"/>
          </w:tcPr>
          <w:p w:rsidR="00BF723D" w:rsidRPr="00523C4E" w:rsidRDefault="00D01C45" w:rsidP="00BF723D">
            <w:pPr>
              <w:jc w:val="center"/>
              <w:rPr>
                <w:rFonts w:cstheme="minorHAnsi"/>
              </w:rPr>
            </w:pPr>
            <w:r w:rsidRPr="00523C4E">
              <w:rPr>
                <w:rFonts w:cstheme="minorHAnsi"/>
                <w:b/>
                <w:u w:val="single"/>
              </w:rPr>
              <w:t>Computing</w:t>
            </w:r>
            <w:r w:rsidR="00BF723D" w:rsidRPr="00523C4E">
              <w:rPr>
                <w:rFonts w:cstheme="minorHAnsi"/>
              </w:rPr>
              <w:t xml:space="preserve">  </w:t>
            </w:r>
          </w:p>
          <w:p w:rsidR="00D01C45" w:rsidRPr="003D5FD3" w:rsidRDefault="003D5FD3" w:rsidP="00BF723D">
            <w:pPr>
              <w:jc w:val="center"/>
              <w:rPr>
                <w:rFonts w:cstheme="minorHAnsi"/>
              </w:rPr>
            </w:pPr>
            <w:r w:rsidRPr="003D5FD3">
              <w:rPr>
                <w:rFonts w:cstheme="minorHAnsi"/>
              </w:rPr>
              <w:t>We will be researching and presenting information about Romans and using carefully worded choices in search engines.</w:t>
            </w:r>
            <w:bookmarkStart w:id="0" w:name="_GoBack"/>
            <w:bookmarkEnd w:id="0"/>
          </w:p>
        </w:tc>
      </w:tr>
      <w:tr w:rsidR="00D01C45" w:rsidRPr="004B7C8B" w:rsidTr="00FC3EE1">
        <w:trPr>
          <w:trHeight w:val="1657"/>
        </w:trPr>
        <w:tc>
          <w:tcPr>
            <w:tcW w:w="4874" w:type="dxa"/>
            <w:shd w:val="clear" w:color="auto" w:fill="FDE9D9" w:themeFill="accent6" w:themeFillTint="33"/>
          </w:tcPr>
          <w:p w:rsidR="009D7CDA" w:rsidRPr="00523C4E" w:rsidRDefault="00757E42" w:rsidP="009D7CDA">
            <w:pPr>
              <w:jc w:val="center"/>
              <w:rPr>
                <w:rFonts w:cstheme="minorHAnsi"/>
                <w:b/>
                <w:u w:val="single"/>
              </w:rPr>
            </w:pPr>
            <w:r w:rsidRPr="00523C4E">
              <w:rPr>
                <w:rFonts w:cstheme="minorHAnsi"/>
                <w:b/>
                <w:u w:val="single"/>
              </w:rPr>
              <w:t>Personal, Social,</w:t>
            </w:r>
            <w:r w:rsidR="009D7CDA" w:rsidRPr="00523C4E">
              <w:rPr>
                <w:rFonts w:cstheme="minorHAnsi"/>
                <w:b/>
                <w:u w:val="single"/>
              </w:rPr>
              <w:t xml:space="preserve"> Health</w:t>
            </w:r>
            <w:r w:rsidRPr="00523C4E">
              <w:rPr>
                <w:rFonts w:cstheme="minorHAnsi"/>
                <w:b/>
                <w:u w:val="single"/>
              </w:rPr>
              <w:t xml:space="preserve"> and Economic</w:t>
            </w:r>
            <w:r w:rsidR="009D7CDA" w:rsidRPr="00523C4E">
              <w:rPr>
                <w:rFonts w:cstheme="minorHAnsi"/>
                <w:b/>
                <w:u w:val="single"/>
              </w:rPr>
              <w:t xml:space="preserve"> Education</w:t>
            </w:r>
          </w:p>
          <w:p w:rsidR="00D01C45" w:rsidRPr="00523C4E" w:rsidRDefault="00757E42" w:rsidP="006211F7">
            <w:pPr>
              <w:jc w:val="center"/>
              <w:rPr>
                <w:rFonts w:cstheme="minorHAnsi"/>
                <w:u w:val="single"/>
              </w:rPr>
            </w:pPr>
            <w:r w:rsidRPr="00523C4E">
              <w:rPr>
                <w:rFonts w:cstheme="minorHAnsi"/>
              </w:rPr>
              <w:t>This half term we will be focusing on our relationship with others and how our actions impact the people around us. We will be learning what it means to be a good friend and finding solutions to disputes by being kind and assertive.</w:t>
            </w:r>
          </w:p>
        </w:tc>
        <w:tc>
          <w:tcPr>
            <w:tcW w:w="5044" w:type="dxa"/>
            <w:gridSpan w:val="2"/>
            <w:shd w:val="clear" w:color="auto" w:fill="DBE5F1" w:themeFill="accent1" w:themeFillTint="33"/>
          </w:tcPr>
          <w:p w:rsidR="00BF723D" w:rsidRPr="00523C4E" w:rsidRDefault="009D7CDA" w:rsidP="00BF723D">
            <w:pPr>
              <w:jc w:val="center"/>
              <w:rPr>
                <w:rFonts w:cstheme="minorHAnsi"/>
                <w:b/>
                <w:u w:val="single"/>
              </w:rPr>
            </w:pPr>
            <w:r w:rsidRPr="00523C4E">
              <w:rPr>
                <w:rFonts w:cstheme="minorHAnsi"/>
                <w:b/>
                <w:u w:val="single"/>
              </w:rPr>
              <w:t>Art</w:t>
            </w:r>
          </w:p>
          <w:p w:rsidR="00D01C45" w:rsidRPr="00523C4E" w:rsidRDefault="00EB1FB1" w:rsidP="006211F7">
            <w:pPr>
              <w:jc w:val="center"/>
              <w:rPr>
                <w:rFonts w:cstheme="minorHAnsi"/>
                <w:u w:val="single"/>
              </w:rPr>
            </w:pPr>
            <w:r w:rsidRPr="00523C4E">
              <w:rPr>
                <w:rFonts w:cstheme="minorHAnsi"/>
              </w:rPr>
              <w:t>As part of our Roman unit</w:t>
            </w:r>
            <w:r w:rsidRPr="00523C4E">
              <w:rPr>
                <w:rFonts w:cstheme="minorHAnsi"/>
              </w:rPr>
              <w:t>,</w:t>
            </w:r>
            <w:r w:rsidRPr="00523C4E">
              <w:rPr>
                <w:rFonts w:cstheme="minorHAnsi"/>
              </w:rPr>
              <w:t xml:space="preserve"> we will be creating our own mosaics by cutting and pasting geometric shapes in repeating patterns.</w:t>
            </w:r>
            <w:r w:rsidRPr="00523C4E">
              <w:rPr>
                <w:rFonts w:cstheme="minorHAnsi"/>
              </w:rPr>
              <w:t xml:space="preserve"> We will also look at symbolism by creating our own Roman shields which we will then use to practise battle formations. The clay will be coming out again as we create a bust of Boudicca and learn how to use shaping tools.</w:t>
            </w:r>
          </w:p>
        </w:tc>
        <w:tc>
          <w:tcPr>
            <w:tcW w:w="4706" w:type="dxa"/>
            <w:shd w:val="clear" w:color="auto" w:fill="CCCCFF"/>
          </w:tcPr>
          <w:p w:rsidR="00D01C45" w:rsidRPr="00523C4E" w:rsidRDefault="009D7CDA" w:rsidP="00D01C45">
            <w:pPr>
              <w:jc w:val="center"/>
              <w:rPr>
                <w:rFonts w:cstheme="minorHAnsi"/>
                <w:b/>
                <w:u w:val="single"/>
              </w:rPr>
            </w:pPr>
            <w:r w:rsidRPr="00523C4E">
              <w:rPr>
                <w:rFonts w:cstheme="minorHAnsi"/>
                <w:b/>
                <w:u w:val="single"/>
              </w:rPr>
              <w:t>Design &amp; Technology</w:t>
            </w:r>
          </w:p>
          <w:p w:rsidR="00D01C45" w:rsidRPr="00523C4E" w:rsidRDefault="00FC3EE1" w:rsidP="006211F7">
            <w:pPr>
              <w:jc w:val="center"/>
              <w:rPr>
                <w:rFonts w:cstheme="minorHAnsi"/>
              </w:rPr>
            </w:pPr>
            <w:r w:rsidRPr="00523C4E">
              <w:rPr>
                <w:rFonts w:cstheme="minorHAnsi"/>
              </w:rPr>
              <w:t xml:space="preserve">We will be using computer software to help us design the fronts of our Roman shields </w:t>
            </w:r>
            <w:r w:rsidR="00FF635C" w:rsidRPr="00523C4E">
              <w:rPr>
                <w:rFonts w:cstheme="minorHAnsi"/>
              </w:rPr>
              <w:t>and we will also be exploring Roman food and drink and the traditional methods for preparing and storing it.</w:t>
            </w:r>
          </w:p>
        </w:tc>
      </w:tr>
      <w:tr w:rsidR="00D01C45" w:rsidRPr="004B7C8B" w:rsidTr="00FC3EE1">
        <w:trPr>
          <w:trHeight w:val="983"/>
        </w:trPr>
        <w:tc>
          <w:tcPr>
            <w:tcW w:w="4874" w:type="dxa"/>
            <w:shd w:val="clear" w:color="auto" w:fill="FDE9D9" w:themeFill="accent6" w:themeFillTint="33"/>
          </w:tcPr>
          <w:p w:rsidR="00BF723D" w:rsidRPr="00523C4E" w:rsidRDefault="009D7CDA" w:rsidP="00BF723D">
            <w:pPr>
              <w:jc w:val="center"/>
              <w:rPr>
                <w:rFonts w:cstheme="minorHAnsi"/>
                <w:b/>
              </w:rPr>
            </w:pPr>
            <w:r w:rsidRPr="00523C4E">
              <w:rPr>
                <w:rFonts w:cstheme="minorHAnsi"/>
                <w:b/>
                <w:u w:val="single"/>
              </w:rPr>
              <w:t>Religious Education</w:t>
            </w:r>
            <w:r w:rsidR="00BF723D" w:rsidRPr="00523C4E">
              <w:rPr>
                <w:rFonts w:cstheme="minorHAnsi"/>
                <w:b/>
                <w:u w:val="single"/>
              </w:rPr>
              <w:t xml:space="preserve"> </w:t>
            </w:r>
            <w:r w:rsidR="00757E42" w:rsidRPr="00523C4E">
              <w:rPr>
                <w:rFonts w:cstheme="minorHAnsi"/>
                <w:b/>
                <w:u w:val="single"/>
              </w:rPr>
              <w:t>–</w:t>
            </w:r>
            <w:r w:rsidR="00BF723D" w:rsidRPr="00523C4E">
              <w:rPr>
                <w:rFonts w:cstheme="minorHAnsi"/>
                <w:b/>
                <w:u w:val="single"/>
              </w:rPr>
              <w:t xml:space="preserve"> </w:t>
            </w:r>
            <w:r w:rsidR="00757E42" w:rsidRPr="00523C4E">
              <w:rPr>
                <w:rFonts w:cstheme="minorHAnsi"/>
                <w:b/>
                <w:u w:val="single"/>
              </w:rPr>
              <w:t>Christmas symbols</w:t>
            </w:r>
          </w:p>
          <w:p w:rsidR="009D7CDA" w:rsidRPr="00523C4E" w:rsidRDefault="00BF723D" w:rsidP="00757E42">
            <w:pPr>
              <w:jc w:val="center"/>
              <w:rPr>
                <w:rFonts w:cstheme="minorHAnsi"/>
                <w:u w:val="single"/>
              </w:rPr>
            </w:pPr>
            <w:r w:rsidRPr="00523C4E">
              <w:rPr>
                <w:rFonts w:cstheme="minorHAnsi"/>
              </w:rPr>
              <w:t xml:space="preserve">We will be exploring </w:t>
            </w:r>
            <w:r w:rsidR="00757E42" w:rsidRPr="00523C4E">
              <w:rPr>
                <w:rFonts w:cstheme="minorHAnsi"/>
              </w:rPr>
              <w:t xml:space="preserve">symbols used in religion and what they mean and we will also be finding out about the Christmas story and the symbolism behind the </w:t>
            </w:r>
            <w:proofErr w:type="spellStart"/>
            <w:r w:rsidR="00757E42" w:rsidRPr="00523C4E">
              <w:rPr>
                <w:rFonts w:cstheme="minorHAnsi"/>
              </w:rPr>
              <w:t>Christingle</w:t>
            </w:r>
            <w:proofErr w:type="spellEnd"/>
            <w:r w:rsidR="00757E42" w:rsidRPr="00523C4E">
              <w:rPr>
                <w:rFonts w:cstheme="minorHAnsi"/>
              </w:rPr>
              <w:t xml:space="preserve"> service.</w:t>
            </w:r>
          </w:p>
        </w:tc>
        <w:tc>
          <w:tcPr>
            <w:tcW w:w="5044" w:type="dxa"/>
            <w:gridSpan w:val="2"/>
            <w:shd w:val="clear" w:color="auto" w:fill="DBE5F1" w:themeFill="accent1" w:themeFillTint="33"/>
          </w:tcPr>
          <w:p w:rsidR="00BF723D" w:rsidRPr="00523C4E" w:rsidRDefault="009D7CDA" w:rsidP="00BF723D">
            <w:pPr>
              <w:jc w:val="center"/>
              <w:rPr>
                <w:rFonts w:cstheme="minorHAnsi"/>
                <w:b/>
              </w:rPr>
            </w:pPr>
            <w:r w:rsidRPr="00523C4E">
              <w:rPr>
                <w:rFonts w:cstheme="minorHAnsi"/>
                <w:b/>
                <w:u w:val="single"/>
              </w:rPr>
              <w:t>Music</w:t>
            </w:r>
            <w:r w:rsidR="00BF723D" w:rsidRPr="00523C4E">
              <w:rPr>
                <w:rFonts w:cstheme="minorHAnsi"/>
                <w:b/>
              </w:rPr>
              <w:t xml:space="preserve">  </w:t>
            </w:r>
          </w:p>
          <w:p w:rsidR="009D7CDA" w:rsidRPr="00523C4E" w:rsidRDefault="00523C4E" w:rsidP="00BF723D">
            <w:pPr>
              <w:jc w:val="center"/>
              <w:rPr>
                <w:rFonts w:cstheme="minorHAnsi"/>
              </w:rPr>
            </w:pPr>
            <w:r w:rsidRPr="00523C4E">
              <w:rPr>
                <w:rFonts w:cstheme="minorHAnsi"/>
              </w:rPr>
              <w:t>We will be exploring Roman musical instruments and exploring how silence and volume can be used to create effects.</w:t>
            </w:r>
          </w:p>
        </w:tc>
        <w:tc>
          <w:tcPr>
            <w:tcW w:w="4706" w:type="dxa"/>
            <w:shd w:val="clear" w:color="auto" w:fill="CCCCFF"/>
          </w:tcPr>
          <w:p w:rsidR="00BF723D" w:rsidRPr="00523C4E" w:rsidRDefault="009D7CDA" w:rsidP="00BF723D">
            <w:pPr>
              <w:jc w:val="center"/>
              <w:rPr>
                <w:rFonts w:cstheme="minorHAnsi"/>
                <w:b/>
                <w:u w:val="single"/>
              </w:rPr>
            </w:pPr>
            <w:r w:rsidRPr="00523C4E">
              <w:rPr>
                <w:rFonts w:cstheme="minorHAnsi"/>
                <w:b/>
                <w:u w:val="single"/>
              </w:rPr>
              <w:t>Languages</w:t>
            </w:r>
            <w:r w:rsidR="00BF723D" w:rsidRPr="00523C4E">
              <w:rPr>
                <w:rFonts w:cstheme="minorHAnsi"/>
                <w:u w:val="single"/>
              </w:rPr>
              <w:t xml:space="preserve"> -</w:t>
            </w:r>
            <w:r w:rsidR="00BF723D" w:rsidRPr="00523C4E">
              <w:rPr>
                <w:rFonts w:cstheme="minorHAnsi"/>
                <w:b/>
                <w:u w:val="single"/>
              </w:rPr>
              <w:t xml:space="preserve"> Introductions</w:t>
            </w:r>
          </w:p>
          <w:p w:rsidR="009D7CDA" w:rsidRPr="00523C4E" w:rsidRDefault="00BF723D" w:rsidP="00757E42">
            <w:pPr>
              <w:jc w:val="center"/>
              <w:rPr>
                <w:rFonts w:cstheme="minorHAnsi"/>
                <w:u w:val="single"/>
              </w:rPr>
            </w:pPr>
            <w:r w:rsidRPr="00523C4E">
              <w:rPr>
                <w:rFonts w:cstheme="minorHAnsi"/>
              </w:rPr>
              <w:t xml:space="preserve">We will be revising how to introduce ourselves and </w:t>
            </w:r>
            <w:r w:rsidR="00757E42" w:rsidRPr="00523C4E">
              <w:rPr>
                <w:rFonts w:cstheme="minorHAnsi"/>
              </w:rPr>
              <w:t>we will learn about playground vocabulary and what it is like to go to a French school.</w:t>
            </w:r>
          </w:p>
        </w:tc>
      </w:tr>
    </w:tbl>
    <w:p w:rsidR="004B7C8B" w:rsidRPr="004B7C8B" w:rsidRDefault="00757E42">
      <w:pPr>
        <w:rPr>
          <w:rFonts w:ascii="Verdana" w:hAnsi="Verdana"/>
        </w:rPr>
      </w:pPr>
      <w:r>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20955</wp:posOffset>
            </wp:positionV>
            <wp:extent cx="4403725" cy="467995"/>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l="16960" t="41853" r="16656" b="51100"/>
                    <a:stretch>
                      <a:fillRect/>
                    </a:stretch>
                  </pic:blipFill>
                  <pic:spPr bwMode="auto">
                    <a:xfrm>
                      <a:off x="0" y="0"/>
                      <a:ext cx="4403725" cy="467995"/>
                    </a:xfrm>
                    <a:prstGeom prst="rect">
                      <a:avLst/>
                    </a:prstGeom>
                    <a:noFill/>
                  </pic:spPr>
                </pic:pic>
              </a:graphicData>
            </a:graphic>
            <wp14:sizeRelH relativeFrom="page">
              <wp14:pctWidth>0</wp14:pctWidth>
            </wp14:sizeRelH>
            <wp14:sizeRelV relativeFrom="page">
              <wp14:pctHeight>0</wp14:pctHeight>
            </wp14:sizeRelV>
          </wp:anchor>
        </w:drawing>
      </w:r>
    </w:p>
    <w:sectPr w:rsidR="004B7C8B" w:rsidRPr="004B7C8B" w:rsidSect="00D01C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8B"/>
    <w:rsid w:val="003D5FD3"/>
    <w:rsid w:val="004B7C8B"/>
    <w:rsid w:val="00523C4E"/>
    <w:rsid w:val="005A2736"/>
    <w:rsid w:val="006211F7"/>
    <w:rsid w:val="00757E42"/>
    <w:rsid w:val="00946EE4"/>
    <w:rsid w:val="009D7CDA"/>
    <w:rsid w:val="00BF723D"/>
    <w:rsid w:val="00D01C45"/>
    <w:rsid w:val="00E21E86"/>
    <w:rsid w:val="00E356F6"/>
    <w:rsid w:val="00EB1FB1"/>
    <w:rsid w:val="00FC3EE1"/>
    <w:rsid w:val="00FF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1FD68A-9BBF-420B-A838-F98ABA0B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Wyles</dc:creator>
  <cp:lastModifiedBy>Cristina Wilson</cp:lastModifiedBy>
  <cp:revision>5</cp:revision>
  <dcterms:created xsi:type="dcterms:W3CDTF">2020-10-19T06:36:00Z</dcterms:created>
  <dcterms:modified xsi:type="dcterms:W3CDTF">2020-10-19T06:40:00Z</dcterms:modified>
</cp:coreProperties>
</file>